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EBFA0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775D">
        <w:rPr>
          <w:rFonts w:ascii="Times New Roman" w:eastAsia="Times New Roman" w:hAnsi="Times New Roman" w:cs="Times New Roman"/>
          <w:b/>
          <w:bCs/>
          <w:sz w:val="36"/>
          <w:szCs w:val="36"/>
        </w:rPr>
        <w:t>KOMUNIKACIJSKI NAČRT PROJEKTA WIDER UPTAKE</w:t>
      </w:r>
    </w:p>
    <w:p w14:paraId="384A2B20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Od odpadka do pridelka: Kvartarno čiščenje odpadne vode za varno ponovno uporabo v kmetijstvu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8163"/>
      </w:tblGrid>
      <w:tr w:rsidR="009C775D" w:rsidRPr="009C775D" w14:paraId="430CC663" w14:textId="77777777" w:rsidTr="009C77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6547D7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81B516" w14:textId="77777777" w:rsidR="009C775D" w:rsidRPr="009C775D" w:rsidRDefault="009C775D" w:rsidP="009C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75D" w:rsidRPr="009C775D" w14:paraId="633F7DF6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3A30C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Oznaka projekta</w:t>
            </w:r>
          </w:p>
        </w:tc>
        <w:tc>
          <w:tcPr>
            <w:tcW w:w="0" w:type="auto"/>
            <w:vAlign w:val="center"/>
            <w:hideMark/>
          </w:tcPr>
          <w:p w14:paraId="5E32F074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L7-70280</w:t>
            </w:r>
          </w:p>
        </w:tc>
      </w:tr>
      <w:tr w:rsidR="009C775D" w:rsidRPr="009C775D" w14:paraId="2E32A02B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02ED2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Akronim</w:t>
            </w:r>
          </w:p>
        </w:tc>
        <w:tc>
          <w:tcPr>
            <w:tcW w:w="0" w:type="auto"/>
            <w:vAlign w:val="center"/>
            <w:hideMark/>
          </w:tcPr>
          <w:p w14:paraId="6EA0E9B4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WIDER UPTAKE</w:t>
            </w:r>
          </w:p>
        </w:tc>
      </w:tr>
      <w:tr w:rsidR="009C775D" w:rsidRPr="009C775D" w14:paraId="659BA8D3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75C2C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Institucija</w:t>
            </w:r>
          </w:p>
        </w:tc>
        <w:tc>
          <w:tcPr>
            <w:tcW w:w="0" w:type="auto"/>
            <w:vAlign w:val="center"/>
            <w:hideMark/>
          </w:tcPr>
          <w:p w14:paraId="51D7F9EC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Institut »Jožef Stefan« (IJS)</w:t>
            </w:r>
          </w:p>
        </w:tc>
      </w:tr>
      <w:tr w:rsidR="009C775D" w:rsidRPr="009C775D" w14:paraId="6D4BC855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89B8B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Trajanje</w:t>
            </w:r>
          </w:p>
        </w:tc>
        <w:tc>
          <w:tcPr>
            <w:tcW w:w="0" w:type="auto"/>
            <w:vAlign w:val="center"/>
            <w:hideMark/>
          </w:tcPr>
          <w:p w14:paraId="2263E4C3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3 leta</w:t>
            </w:r>
          </w:p>
        </w:tc>
      </w:tr>
      <w:tr w:rsidR="009C775D" w:rsidRPr="009C775D" w14:paraId="5692AABF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14743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Vodja projekta</w:t>
            </w:r>
          </w:p>
        </w:tc>
        <w:tc>
          <w:tcPr>
            <w:tcW w:w="0" w:type="auto"/>
            <w:vAlign w:val="center"/>
            <w:hideMark/>
          </w:tcPr>
          <w:p w14:paraId="3C279BD9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prof. dr. Ester Heath</w:t>
            </w:r>
          </w:p>
        </w:tc>
      </w:tr>
      <w:tr w:rsidR="009C775D" w:rsidRPr="009C775D" w14:paraId="52DCC80D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D5633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Partnerji</w:t>
            </w:r>
          </w:p>
        </w:tc>
        <w:tc>
          <w:tcPr>
            <w:tcW w:w="0" w:type="auto"/>
            <w:vAlign w:val="center"/>
            <w:hideMark/>
          </w:tcPr>
          <w:p w14:paraId="3BD0C32F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UL Biotehniška fakulteta, UL Zdravstvena fakulteta, UL Fakulteta za gradbeništvo in geodezijo, UM Fakulteta za kmetijstvo in </w:t>
            </w:r>
            <w:proofErr w:type="spellStart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biosistemske</w:t>
            </w:r>
            <w:proofErr w:type="spellEnd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vede; sofinancerji: komunalna podjetja in čistilne naprave ter Mestna občina Krško</w:t>
            </w:r>
          </w:p>
        </w:tc>
      </w:tr>
      <w:tr w:rsidR="009C775D" w:rsidRPr="009C775D" w14:paraId="57747818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37CBA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Verzija / datum</w:t>
            </w:r>
          </w:p>
        </w:tc>
        <w:tc>
          <w:tcPr>
            <w:tcW w:w="0" w:type="auto"/>
            <w:vAlign w:val="center"/>
            <w:hideMark/>
          </w:tcPr>
          <w:p w14:paraId="6A04DBE3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 / </w:t>
            </w:r>
          </w:p>
        </w:tc>
      </w:tr>
    </w:tbl>
    <w:p w14:paraId="2A300863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1. Namen in cilji komuniciranja</w:t>
      </w:r>
    </w:p>
    <w:p w14:paraId="0FBE8560" w14:textId="2F11B053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sz w:val="24"/>
          <w:szCs w:val="24"/>
        </w:rPr>
        <w:t>Projekt WIDER UPTAKE proučuje, kako učinkovito slovenske čistilne naprave odstranjujejo onesnaževala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ki vzbujajo zaskrbljenost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Contaminants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Emerging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concern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CEC)</w:t>
      </w:r>
      <w:r w:rsidR="00C40EE4">
        <w:rPr>
          <w:rFonts w:ascii="Times New Roman" w:eastAsia="Times New Roman" w:hAnsi="Times New Roman" w:cs="Times New Roman"/>
          <w:sz w:val="24"/>
          <w:szCs w:val="24"/>
        </w:rPr>
        <w:t xml:space="preserve"> navedene v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prenovljen</w:t>
      </w:r>
      <w:r w:rsidR="00C40EE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direktiv</w:t>
      </w:r>
      <w:r w:rsidR="00C40EE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o čiščenju komunalne odpadne vode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Urban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WasteWater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Treatment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UWWTD), preizkuša laboratorijske možnosti kvartarnega čiščenja (biološko,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algn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fotobioreaktorji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elektrokoagulacijo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>, plazm</w:t>
      </w:r>
      <w:r w:rsidR="00C40EE4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 atmosferskem tlaku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) ter ocenjuje tveganja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 okolje in človeka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pri namakanju paradižnika z očiščeno odpadno vodo. Komuniciranje bo zagotovilo prepoznavnost rezultatov, prenos znanja do upravljavcev čistilnih naprav in odločevalcev ter povečalo informiranost javnosti o varni ponovni uporabi vode.</w:t>
      </w:r>
    </w:p>
    <w:p w14:paraId="1B0F6B53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sz w:val="24"/>
          <w:szCs w:val="24"/>
        </w:rPr>
        <w:t>Glavni cilji so štirje:</w:t>
      </w:r>
    </w:p>
    <w:p w14:paraId="39951283" w14:textId="77777777" w:rsidR="009C775D" w:rsidRPr="009C775D" w:rsidRDefault="009C775D" w:rsidP="009C77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Znanstvena </w:t>
      </w:r>
      <w:proofErr w:type="spellStart"/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diseminacija</w:t>
      </w:r>
      <w:proofErr w:type="spellEnd"/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objava rezultatov o odstranjevanju CEC, nastanku transformacijskih produktov in privzemu </w:t>
      </w:r>
      <w:r w:rsidR="00F765A7">
        <w:rPr>
          <w:rFonts w:ascii="Times New Roman" w:eastAsia="Times New Roman" w:hAnsi="Times New Roman" w:cs="Times New Roman"/>
          <w:sz w:val="24"/>
          <w:szCs w:val="24"/>
        </w:rPr>
        <w:t xml:space="preserve">CEC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v rastline</w:t>
      </w:r>
      <w:r w:rsidR="00F765A7">
        <w:rPr>
          <w:rFonts w:ascii="Times New Roman" w:eastAsia="Times New Roman" w:hAnsi="Times New Roman" w:cs="Times New Roman"/>
          <w:sz w:val="24"/>
          <w:szCs w:val="24"/>
        </w:rPr>
        <w:t>/okolje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F410BF" w14:textId="77777777" w:rsidR="009C775D" w:rsidRPr="009C775D" w:rsidRDefault="009C775D" w:rsidP="009C77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Podpora upravljavcem in odločevalcem: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zagotavljanje podatkov za načrtovanje kvartarnega čiščenja v skladu z UWWTD in Uredbo (EU) 2020/741.</w:t>
      </w:r>
    </w:p>
    <w:p w14:paraId="7C332B1A" w14:textId="77777777" w:rsidR="009C775D" w:rsidRPr="009C775D" w:rsidRDefault="009C775D" w:rsidP="009C77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Družbena sprejemljivost: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razumevanje zadržkov javnosti do ponovne uporabe vode in odziv nanje z jasnimi informacijami.</w:t>
      </w:r>
    </w:p>
    <w:p w14:paraId="52097BBB" w14:textId="3D3B3D8F" w:rsidR="009C775D" w:rsidRDefault="009C775D" w:rsidP="009C77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Izobraževanje: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vključevanje rezultatov v študijske programe in raziskovalno delo </w:t>
      </w:r>
      <w:r w:rsidR="00EC4FD0">
        <w:rPr>
          <w:rFonts w:ascii="Times New Roman" w:eastAsia="Times New Roman" w:hAnsi="Times New Roman" w:cs="Times New Roman"/>
          <w:sz w:val="24"/>
          <w:szCs w:val="24"/>
        </w:rPr>
        <w:t xml:space="preserve">študentov na različnih stopnjah in smereh študija in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dijakov.</w:t>
      </w:r>
    </w:p>
    <w:p w14:paraId="08B80F30" w14:textId="77777777" w:rsidR="00C40EE4" w:rsidRPr="009C775D" w:rsidRDefault="00C40EE4" w:rsidP="00C40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DC955E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2. Ciljne skupine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8"/>
        <w:gridCol w:w="3898"/>
      </w:tblGrid>
      <w:tr w:rsidR="009C775D" w:rsidRPr="009C775D" w14:paraId="5174474F" w14:textId="77777777" w:rsidTr="009C77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B0839" w14:textId="77777777" w:rsidR="009C775D" w:rsidRPr="009C775D" w:rsidRDefault="009C775D" w:rsidP="009C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Ciljna skupina</w:t>
            </w:r>
            <w:r w:rsidR="00EF5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4573AB6" w14:textId="77777777" w:rsidR="009C775D" w:rsidRPr="009C775D" w:rsidRDefault="009C775D" w:rsidP="009C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Namen komuniciranja</w:t>
            </w:r>
          </w:p>
        </w:tc>
      </w:tr>
      <w:tr w:rsidR="009C775D" w:rsidRPr="009C775D" w14:paraId="095DE754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090D1" w14:textId="7032705E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Znanstvena javnost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okoljska</w:t>
            </w:r>
            <w:proofErr w:type="spellEnd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analizna kemija, čiščenje voda, agronomija, mikrobiologija</w:t>
            </w:r>
            <w:r w:rsidR="00EC4FD0">
              <w:rPr>
                <w:rFonts w:ascii="Times New Roman" w:eastAsia="Times New Roman" w:hAnsi="Times New Roman" w:cs="Times New Roman"/>
                <w:sz w:val="24"/>
                <w:szCs w:val="24"/>
              </w:rPr>
              <w:t>, ekologija, vodarstvo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6208A13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Objava metod in rezultatov, nova sodelovanja</w:t>
            </w:r>
          </w:p>
        </w:tc>
      </w:tr>
      <w:tr w:rsidR="009C775D" w:rsidRPr="009C775D" w14:paraId="45BE85AC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02E9F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Upravljavci čistilnih naprav in sofinancerji</w:t>
            </w:r>
          </w:p>
        </w:tc>
        <w:tc>
          <w:tcPr>
            <w:tcW w:w="0" w:type="auto"/>
            <w:vAlign w:val="center"/>
            <w:hideMark/>
          </w:tcPr>
          <w:p w14:paraId="3A8970F0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Podatki o učinkovitosti čiščenja in možnostih nadgradnje</w:t>
            </w:r>
          </w:p>
        </w:tc>
      </w:tr>
      <w:tr w:rsidR="009C775D" w:rsidRPr="009C775D" w14:paraId="00F3A550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AF333" w14:textId="4A773F66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Odločevalci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(pristojna ministrstva, ARSO, NIJZ, UVHVVR</w:t>
            </w:r>
            <w:r w:rsidR="00EC4FD0">
              <w:rPr>
                <w:rFonts w:ascii="Times New Roman" w:eastAsia="Times New Roman" w:hAnsi="Times New Roman" w:cs="Times New Roman"/>
                <w:sz w:val="24"/>
                <w:szCs w:val="24"/>
              </w:rPr>
              <w:t>, občine (npr. združenja), Zbornica komunalnega gospodarstva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F0AB97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Strokovna podlaga za izvajanje UWWTD in predpisov o ponovni uporabi vode</w:t>
            </w:r>
          </w:p>
        </w:tc>
      </w:tr>
      <w:tr w:rsidR="009C775D" w:rsidRPr="009C775D" w14:paraId="2FECE702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99F4B" w14:textId="59800BFE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Kmetijski sektor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(pridelovalci</w:t>
            </w:r>
            <w:r w:rsidR="00EC4F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zveze, združenja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npr. Paradajz </w:t>
            </w:r>
            <w:proofErr w:type="spellStart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d.o.o</w:t>
            </w:r>
            <w:proofErr w:type="spellEnd"/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., KGZS)</w:t>
            </w:r>
          </w:p>
        </w:tc>
        <w:tc>
          <w:tcPr>
            <w:tcW w:w="0" w:type="auto"/>
            <w:vAlign w:val="center"/>
            <w:hideMark/>
          </w:tcPr>
          <w:p w14:paraId="5800C0AF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Varnost namakanja z očiščeno vodo, ekonomska upravičenost</w:t>
            </w:r>
          </w:p>
        </w:tc>
      </w:tr>
      <w:tr w:rsidR="009C775D" w:rsidRPr="009C775D" w14:paraId="58ED4EA3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70966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Študenti in dijaki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(MPŠ, UL, UM, Šolski center Nova Gorica)</w:t>
            </w:r>
          </w:p>
        </w:tc>
        <w:tc>
          <w:tcPr>
            <w:tcW w:w="0" w:type="auto"/>
            <w:vAlign w:val="center"/>
            <w:hideMark/>
          </w:tcPr>
          <w:p w14:paraId="41E06772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Vključevanje v raziskave in pouk</w:t>
            </w:r>
          </w:p>
        </w:tc>
      </w:tr>
      <w:tr w:rsidR="009C775D" w:rsidRPr="009C775D" w14:paraId="71B13770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EB555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Splošna javnost in mediji</w:t>
            </w:r>
          </w:p>
        </w:tc>
        <w:tc>
          <w:tcPr>
            <w:tcW w:w="0" w:type="auto"/>
            <w:vAlign w:val="center"/>
            <w:hideMark/>
          </w:tcPr>
          <w:p w14:paraId="3AAF49DB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Ozaveščanje o pomanjkanju vode, krožnem gospodarstvu in varnosti hrane</w:t>
            </w:r>
          </w:p>
        </w:tc>
      </w:tr>
    </w:tbl>
    <w:p w14:paraId="36A8BE92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3BCB0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3. Ključna sporočila</w:t>
      </w:r>
    </w:p>
    <w:p w14:paraId="5E8A50A7" w14:textId="163DA7C7" w:rsidR="009C775D" w:rsidRPr="009C775D" w:rsidRDefault="009C775D" w:rsidP="009C77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Znanstvena javnost: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Z naprednimi tarčnimi in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netarčnimi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analiznimi pristopi celovito spremljamo pot</w:t>
      </w:r>
      <w:r w:rsidR="00EC4FD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onesnaževal od odpadne vode do plodov paradižnika</w:t>
      </w:r>
      <w:r w:rsidR="00EC4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5E88">
        <w:rPr>
          <w:rFonts w:ascii="Times New Roman" w:eastAsia="Times New Roman" w:hAnsi="Times New Roman" w:cs="Times New Roman"/>
          <w:sz w:val="24"/>
          <w:szCs w:val="24"/>
        </w:rPr>
        <w:t>in okolja (</w:t>
      </w:r>
      <w:r w:rsidR="00EC4FD0">
        <w:rPr>
          <w:rFonts w:ascii="Times New Roman" w:eastAsia="Times New Roman" w:hAnsi="Times New Roman" w:cs="Times New Roman"/>
          <w:sz w:val="24"/>
          <w:szCs w:val="24"/>
        </w:rPr>
        <w:t>tla</w:t>
      </w:r>
      <w:r w:rsidR="00EF5E88">
        <w:rPr>
          <w:rFonts w:ascii="Times New Roman" w:eastAsia="Times New Roman" w:hAnsi="Times New Roman" w:cs="Times New Roman"/>
          <w:sz w:val="24"/>
          <w:szCs w:val="24"/>
        </w:rPr>
        <w:t>, podtalnica)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4F0A8" w14:textId="77777777" w:rsidR="009C775D" w:rsidRPr="009C775D" w:rsidRDefault="009C775D" w:rsidP="009C77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Upravljavci in odločevalci: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Zagotavljamo podatke o tem, ali slovenske čistilne naprave dosegajo zahtevano 80-odstotno odstranitev CEC, in o tem, katere tehnologije kvartarnega čiščenja so obetavne.</w:t>
      </w:r>
    </w:p>
    <w:p w14:paraId="1ED153A5" w14:textId="6D8A2EFC" w:rsidR="009C775D" w:rsidRPr="009C775D" w:rsidRDefault="009C775D" w:rsidP="009C77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Kmetijski sektor: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Preverjamo, ali je namakanje z dodatno očiščeno odpadno vodo varno za potrošnike</w:t>
      </w:r>
      <w:r w:rsidR="00EF5E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FD0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F5E88">
        <w:rPr>
          <w:rFonts w:ascii="Times New Roman" w:eastAsia="Times New Roman" w:hAnsi="Times New Roman" w:cs="Times New Roman"/>
          <w:sz w:val="24"/>
          <w:szCs w:val="24"/>
        </w:rPr>
        <w:t xml:space="preserve"> okolje.</w:t>
      </w:r>
    </w:p>
    <w:p w14:paraId="5F82A919" w14:textId="77777777" w:rsidR="009C775D" w:rsidRPr="009C775D" w:rsidRDefault="009C775D" w:rsidP="009C77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Javnost: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Očiščena odpadna voda je lahko dragocen vir v času suš, a le ob strokovno preverjeni varnosti.</w:t>
      </w:r>
    </w:p>
    <w:p w14:paraId="329DFADA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4. Komunikacijski kanali in orodja</w:t>
      </w:r>
    </w:p>
    <w:p w14:paraId="71AD3DB5" w14:textId="56F952AF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Znanstvene objave: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vsaj </w:t>
      </w:r>
      <w:r w:rsidRPr="00A70E67">
        <w:rPr>
          <w:rFonts w:ascii="Times New Roman" w:eastAsia="Times New Roman" w:hAnsi="Times New Roman" w:cs="Times New Roman"/>
          <w:sz w:val="24"/>
          <w:szCs w:val="24"/>
        </w:rPr>
        <w:t>pet</w:t>
      </w:r>
      <w:r w:rsidRPr="00513787">
        <w:rPr>
          <w:rFonts w:ascii="Times New Roman" w:eastAsia="Times New Roman" w:hAnsi="Times New Roman" w:cs="Times New Roman"/>
          <w:sz w:val="24"/>
          <w:szCs w:val="24"/>
        </w:rPr>
        <w:t xml:space="preserve"> č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lankov v uglednih revijah (npr.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Trends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Environmental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Analytical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Chemistry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Journal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Hazardous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Materials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Science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Total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Environment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Food</w:t>
      </w:r>
      <w:proofErr w:type="spellEnd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i/>
          <w:iCs/>
          <w:sz w:val="24"/>
          <w:szCs w:val="24"/>
        </w:rPr>
        <w:t>Chemistry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), v odprtem dostopu </w:t>
      </w:r>
      <w:r w:rsidRPr="00A70E67">
        <w:rPr>
          <w:rFonts w:ascii="Times New Roman" w:eastAsia="Times New Roman" w:hAnsi="Times New Roman" w:cs="Times New Roman"/>
          <w:sz w:val="24"/>
          <w:szCs w:val="24"/>
        </w:rPr>
        <w:t xml:space="preserve">ter v </w:t>
      </w:r>
      <w:proofErr w:type="spellStart"/>
      <w:r w:rsidRPr="00A70E67">
        <w:rPr>
          <w:rFonts w:ascii="Times New Roman" w:eastAsia="Times New Roman" w:hAnsi="Times New Roman" w:cs="Times New Roman"/>
          <w:sz w:val="24"/>
          <w:szCs w:val="24"/>
        </w:rPr>
        <w:t>repozitorijih</w:t>
      </w:r>
      <w:proofErr w:type="spellEnd"/>
      <w:r w:rsidRPr="00A70E6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70E67">
        <w:rPr>
          <w:rFonts w:ascii="Times New Roman" w:eastAsia="Times New Roman" w:hAnsi="Times New Roman" w:cs="Times New Roman"/>
          <w:sz w:val="24"/>
          <w:szCs w:val="24"/>
        </w:rPr>
        <w:t>DiRROS</w:t>
      </w:r>
      <w:proofErr w:type="spellEnd"/>
      <w:r w:rsidRPr="00A70E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0E67">
        <w:rPr>
          <w:rFonts w:ascii="Times New Roman" w:eastAsia="Times New Roman" w:hAnsi="Times New Roman" w:cs="Times New Roman"/>
          <w:sz w:val="24"/>
          <w:szCs w:val="24"/>
        </w:rPr>
        <w:t>Zenodo</w:t>
      </w:r>
      <w:proofErr w:type="spellEnd"/>
      <w:r w:rsidRPr="00A70E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0E67">
        <w:rPr>
          <w:rFonts w:ascii="Times New Roman" w:eastAsia="Times New Roman" w:hAnsi="Times New Roman" w:cs="Times New Roman"/>
          <w:sz w:val="24"/>
          <w:szCs w:val="24"/>
        </w:rPr>
        <w:t>GitHub</w:t>
      </w:r>
      <w:proofErr w:type="spellEnd"/>
      <w:r w:rsidRPr="0051378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E2531A8" w14:textId="5EAA0ABB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Konference: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vsaj pet mednarodnih konferenc, na primer ICCE, IWA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Reclamation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Reuse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in IWA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Advanced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Oxidation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Technologies. Na </w:t>
      </w:r>
      <w:r w:rsidR="00C40EE4">
        <w:rPr>
          <w:rFonts w:ascii="Times New Roman" w:eastAsia="Times New Roman" w:hAnsi="Times New Roman" w:cs="Times New Roman"/>
          <w:sz w:val="24"/>
          <w:szCs w:val="24"/>
        </w:rPr>
        <w:t xml:space="preserve">mednarodni konferenci, </w:t>
      </w:r>
      <w:proofErr w:type="spellStart"/>
      <w:r w:rsidR="00C40EE4">
        <w:rPr>
          <w:rFonts w:ascii="Times New Roman" w:eastAsia="Times New Roman" w:hAnsi="Times New Roman" w:cs="Times New Roman"/>
          <w:sz w:val="24"/>
          <w:szCs w:val="24"/>
        </w:rPr>
        <w:t>npr</w:t>
      </w:r>
      <w:proofErr w:type="spellEnd"/>
      <w:r w:rsidR="00C40E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>ICCE bomo predlagali posebno sekcijo, dejavnosti pa bomo povezali z akcijo COST Water4Reuse.</w:t>
      </w:r>
    </w:p>
    <w:p w14:paraId="13EEB8E6" w14:textId="69396F8F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Splet: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spletno stran projekta UPTAKE bomo nadgradili v WIDER UPTAKE (partnerji, financiranje, faze, dogodki, objave), dosežke pa bomo delili tudi na družbenih omrežjih partnerskih institucij</w:t>
      </w:r>
      <w:r w:rsidR="009857BC">
        <w:rPr>
          <w:rFonts w:ascii="Times New Roman" w:eastAsia="Times New Roman" w:hAnsi="Times New Roman" w:cs="Times New Roman"/>
          <w:sz w:val="24"/>
          <w:szCs w:val="24"/>
        </w:rPr>
        <w:t xml:space="preserve"> in jo povezali s sorodnimi projekti, v katerih sodelujejo raziskovalci WIDER UPTAKE (NAMOR, WATER4REUSE)</w:t>
      </w:r>
      <w:r w:rsidR="005137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38123E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Javni dogodki: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Stefanovi dnevi, informativni dnevi UL in UM, Noč raziskovalcev in Znanost na cesti.</w:t>
      </w:r>
    </w:p>
    <w:p w14:paraId="2A20A154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Gradiva: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videoposnetki v odprtem dostopu, novice, sporočila za javnost in sodelovanje v televizijskih oddajah o znanosti.</w:t>
      </w:r>
    </w:p>
    <w:p w14:paraId="40D9CDF6" w14:textId="77777777" w:rsidR="009C775D" w:rsidRP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Prenos znanja: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redna srečanja s sofinancerji, rezultati ankete o družbeni sprejemljivosti (WP7) kot podlaga za prilagojena sporočila ter vključitev rezultatov v predmete na MPŠ, UL in UM.</w:t>
      </w:r>
    </w:p>
    <w:p w14:paraId="7EBF23EA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5. Časovni načrt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8334"/>
      </w:tblGrid>
      <w:tr w:rsidR="009C775D" w:rsidRPr="009C775D" w14:paraId="4863F31F" w14:textId="77777777" w:rsidTr="009C77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D1C824" w14:textId="77777777" w:rsidR="009C775D" w:rsidRPr="009C775D" w:rsidRDefault="009C775D" w:rsidP="009C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Obdobje</w:t>
            </w:r>
          </w:p>
        </w:tc>
        <w:tc>
          <w:tcPr>
            <w:tcW w:w="0" w:type="auto"/>
            <w:vAlign w:val="center"/>
            <w:hideMark/>
          </w:tcPr>
          <w:p w14:paraId="5BF7B191" w14:textId="77777777" w:rsidR="009C775D" w:rsidRPr="009C775D" w:rsidRDefault="009C775D" w:rsidP="009C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Aktivnosti</w:t>
            </w:r>
          </w:p>
        </w:tc>
      </w:tr>
      <w:tr w:rsidR="009C775D" w:rsidRPr="009C775D" w14:paraId="5F2962D4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2D83C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M1–M6</w:t>
            </w:r>
          </w:p>
        </w:tc>
        <w:tc>
          <w:tcPr>
            <w:tcW w:w="0" w:type="auto"/>
            <w:vAlign w:val="center"/>
            <w:hideMark/>
          </w:tcPr>
          <w:p w14:paraId="79DE45D1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Nadgradnja spletne strani, predstavitev projekta in partnerjev</w:t>
            </w:r>
          </w:p>
        </w:tc>
      </w:tr>
      <w:tr w:rsidR="009C775D" w:rsidRPr="009C775D" w14:paraId="28B61C53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13B40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M7–M18</w:t>
            </w:r>
          </w:p>
        </w:tc>
        <w:tc>
          <w:tcPr>
            <w:tcW w:w="0" w:type="auto"/>
            <w:vAlign w:val="center"/>
            <w:hideMark/>
          </w:tcPr>
          <w:p w14:paraId="7D0AF717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Prvi rezultati o čistilnih napravah in analiznih metodah, konferenčne predstavitve, vmesno poročilo (M18)</w:t>
            </w:r>
          </w:p>
        </w:tc>
      </w:tr>
      <w:tr w:rsidR="009C775D" w:rsidRPr="009C775D" w14:paraId="2DE732A6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97670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M19–M30</w:t>
            </w:r>
          </w:p>
        </w:tc>
        <w:tc>
          <w:tcPr>
            <w:tcW w:w="0" w:type="auto"/>
            <w:vAlign w:val="center"/>
            <w:hideMark/>
          </w:tcPr>
          <w:p w14:paraId="01F1A22C" w14:textId="772EE75B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Članki o učinkovitosti čiščenja in kvartarnem čiščenju, poskus </w:t>
            </w:r>
            <w:r w:rsidR="0081031E">
              <w:rPr>
                <w:rFonts w:ascii="Times New Roman" w:eastAsia="Times New Roman" w:hAnsi="Times New Roman" w:cs="Times New Roman"/>
                <w:sz w:val="24"/>
                <w:szCs w:val="24"/>
              </w:rPr>
              <w:t>z rastlino p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aradižnik</w:t>
            </w:r>
            <w:r w:rsidR="0081031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(2027), javni dogodki</w:t>
            </w:r>
            <w:r w:rsidR="009857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75D" w:rsidRPr="009C775D" w14:paraId="0120C2E5" w14:textId="77777777" w:rsidTr="009C77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EDAC8" w14:textId="4481E989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M31–M36</w:t>
            </w:r>
          </w:p>
        </w:tc>
        <w:tc>
          <w:tcPr>
            <w:tcW w:w="0" w:type="auto"/>
            <w:vAlign w:val="center"/>
            <w:hideMark/>
          </w:tcPr>
          <w:p w14:paraId="186BF849" w14:textId="77777777" w:rsidR="009C775D" w:rsidRPr="009C775D" w:rsidRDefault="009C775D" w:rsidP="009C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75D">
              <w:rPr>
                <w:rFonts w:ascii="Times New Roman" w:eastAsia="Times New Roman" w:hAnsi="Times New Roman" w:cs="Times New Roman"/>
                <w:sz w:val="24"/>
                <w:szCs w:val="24"/>
              </w:rPr>
              <w:t>Ocena tveganj in družbeno-ekonomski rezultati, zaključne objave, sporočilo za javnost, končno poročilo</w:t>
            </w:r>
          </w:p>
        </w:tc>
      </w:tr>
    </w:tbl>
    <w:p w14:paraId="60E16B69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6. Odgovornosti</w:t>
      </w:r>
    </w:p>
    <w:p w14:paraId="42E27908" w14:textId="77777777" w:rsidR="009C775D" w:rsidRPr="009C775D" w:rsidRDefault="009C775D" w:rsidP="009C77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Vodja projekta (IJS):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usmerja izvajanje načrta, potrjuje javne vsebine in komunicira z ARIS.</w:t>
      </w:r>
    </w:p>
    <w:p w14:paraId="0549FDB4" w14:textId="5B799E15" w:rsidR="009C775D" w:rsidRPr="009C775D" w:rsidRDefault="009C775D" w:rsidP="009C77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Vodja WP8 (UL ZF):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koordinira </w:t>
      </w:r>
      <w:proofErr w:type="spellStart"/>
      <w:r w:rsidRPr="009C775D">
        <w:rPr>
          <w:rFonts w:ascii="Times New Roman" w:eastAsia="Times New Roman" w:hAnsi="Times New Roman" w:cs="Times New Roman"/>
          <w:sz w:val="24"/>
          <w:szCs w:val="24"/>
        </w:rPr>
        <w:t>diseminacijo</w:t>
      </w:r>
      <w:proofErr w:type="spellEnd"/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, komunikacijo in </w:t>
      </w:r>
      <w:r w:rsidR="0042444F">
        <w:rPr>
          <w:rFonts w:ascii="Times New Roman" w:eastAsia="Times New Roman" w:hAnsi="Times New Roman" w:cs="Times New Roman"/>
          <w:sz w:val="24"/>
          <w:szCs w:val="24"/>
        </w:rPr>
        <w:t>uporabo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rezultatov.</w:t>
      </w:r>
    </w:p>
    <w:p w14:paraId="0296950C" w14:textId="77777777" w:rsidR="009C775D" w:rsidRPr="009C775D" w:rsidRDefault="009C775D" w:rsidP="009C77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Vodje delovnih paketov: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pripravljajo objave in povzetke rezultatov svojih delovnih paketov.</w:t>
      </w:r>
    </w:p>
    <w:p w14:paraId="65E098BE" w14:textId="77777777" w:rsidR="009C775D" w:rsidRPr="009C775D" w:rsidRDefault="009C775D" w:rsidP="009C77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Služba za odnose z javnostmi IJS: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pomaga pri spletni strani, sporočilih za javnost in družbenih omrežjih.</w:t>
      </w:r>
    </w:p>
    <w:p w14:paraId="74509161" w14:textId="77777777" w:rsidR="009C775D" w:rsidRPr="009C775D" w:rsidRDefault="009C775D" w:rsidP="009C77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75D">
        <w:rPr>
          <w:rFonts w:ascii="Times New Roman" w:eastAsia="Times New Roman" w:hAnsi="Times New Roman" w:cs="Times New Roman"/>
          <w:b/>
          <w:bCs/>
          <w:sz w:val="24"/>
          <w:szCs w:val="24"/>
        </w:rPr>
        <w:t>Sofinancerji:</w:t>
      </w:r>
      <w:r w:rsidRPr="009C775D">
        <w:rPr>
          <w:rFonts w:ascii="Times New Roman" w:eastAsia="Times New Roman" w:hAnsi="Times New Roman" w:cs="Times New Roman"/>
          <w:sz w:val="24"/>
          <w:szCs w:val="24"/>
        </w:rPr>
        <w:t xml:space="preserve"> posredujejo rezultate v svoja strokovna omrežja.</w:t>
      </w:r>
    </w:p>
    <w:p w14:paraId="51E63DB5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t>7. Kazalniki uspešnosti</w:t>
      </w:r>
    </w:p>
    <w:p w14:paraId="08DA322F" w14:textId="33F1265D" w:rsidR="009C775D" w:rsidRDefault="009C775D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5CB">
        <w:rPr>
          <w:rFonts w:ascii="Times New Roman" w:eastAsia="Times New Roman" w:hAnsi="Times New Roman" w:cs="Times New Roman"/>
          <w:sz w:val="24"/>
          <w:szCs w:val="24"/>
        </w:rPr>
        <w:t xml:space="preserve">Kazalniki so: vsaj 5 znanstvenih člankov in vsaj 5 mednarodnih konferenčnih predstavitev, predlog posebne sekcije </w:t>
      </w:r>
      <w:r w:rsidR="00EF5E88" w:rsidRPr="008615CB">
        <w:rPr>
          <w:rFonts w:ascii="Times New Roman" w:eastAsia="Times New Roman" w:hAnsi="Times New Roman" w:cs="Times New Roman"/>
          <w:sz w:val="24"/>
          <w:szCs w:val="24"/>
        </w:rPr>
        <w:t>v okviru mednarodne konference</w:t>
      </w:r>
      <w:r w:rsidRPr="008615CB">
        <w:rPr>
          <w:rFonts w:ascii="Times New Roman" w:eastAsia="Times New Roman" w:hAnsi="Times New Roman" w:cs="Times New Roman"/>
          <w:sz w:val="24"/>
          <w:szCs w:val="24"/>
        </w:rPr>
        <w:t>, delujoča spletna stran projekta, sodelovanje na vsaj 3 javnih dogodkih, izvedena anketa o družbeni sprejemljivosti</w:t>
      </w:r>
      <w:r w:rsidR="008615C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42444F" w:rsidRPr="008615CB">
        <w:rPr>
          <w:rFonts w:ascii="Times New Roman" w:eastAsia="Times New Roman" w:hAnsi="Times New Roman" w:cs="Times New Roman"/>
          <w:sz w:val="24"/>
          <w:szCs w:val="24"/>
        </w:rPr>
        <w:t>predstavitev dobrih praks</w:t>
      </w:r>
      <w:r w:rsidR="008615CB" w:rsidRPr="008615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598484" w14:textId="77777777" w:rsidR="00A70E67" w:rsidRPr="008615CB" w:rsidRDefault="00A70E67" w:rsidP="009C7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35C3D7FE" w14:textId="77777777" w:rsidR="009C775D" w:rsidRPr="009C775D" w:rsidRDefault="009C775D" w:rsidP="009C77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C775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8. Skladnost z zahtevami ARIS</w:t>
      </w:r>
    </w:p>
    <w:p w14:paraId="3EBFD2BF" w14:textId="6FF9EDD4" w:rsidR="00434254" w:rsidRPr="009C775D" w:rsidRDefault="009C775D" w:rsidP="0081031E">
      <w:pPr>
        <w:spacing w:before="100" w:beforeAutospacing="1" w:after="100" w:afterAutospacing="1" w:line="240" w:lineRule="auto"/>
      </w:pPr>
      <w:r w:rsidRPr="009C775D">
        <w:rPr>
          <w:rFonts w:ascii="Times New Roman" w:eastAsia="Times New Roman" w:hAnsi="Times New Roman" w:cs="Times New Roman"/>
          <w:sz w:val="24"/>
          <w:szCs w:val="24"/>
        </w:rPr>
        <w:t>Vse objave, predstavitve in gradiva bodo navajali sofinanciranje ARIS s številko projekta. Rezultati bodo objavljeni v skladu z načeli odprte znanosti, podatki pa bodo upravljani po načelih FAIR. Vse dejavnosti bodo potekale v skladu s smernicami za raziskovalno integriteto in varstvo osebnih podatkov, kar velja tudi za anketo v WP7.</w:t>
      </w:r>
    </w:p>
    <w:sectPr w:rsidR="00434254" w:rsidRPr="009C775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0E33657" w16cex:dateUtc="2026-09-29T15:05:00Z"/>
  <w16cex:commentExtensible w16cex:durableId="5FE033D7" w16cex:dateUtc="2026-09-29T15:07:00Z"/>
  <w16cex:commentExtensible w16cex:durableId="1C9189E8" w16cex:dateUtc="2026-09-29T15:08:00Z"/>
  <w16cex:commentExtensible w16cex:durableId="4593FC22" w16cex:dateUtc="2026-09-29T15:11:00Z"/>
  <w16cex:commentExtensible w16cex:durableId="4DB99B24" w16cex:dateUtc="2026-09-29T15:10:00Z"/>
  <w16cex:commentExtensible w16cex:durableId="6F97FCE1" w16cex:dateUtc="2026-09-29T15:11:00Z"/>
  <w16cex:commentExtensible w16cex:durableId="73C42C58" w16cex:dateUtc="2026-09-29T15:10:00Z"/>
  <w16cex:commentExtensible w16cex:durableId="278CAFCC" w16cex:dateUtc="2026-09-29T15:1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B4DAC"/>
    <w:multiLevelType w:val="multilevel"/>
    <w:tmpl w:val="05AA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96085"/>
    <w:multiLevelType w:val="multilevel"/>
    <w:tmpl w:val="27B2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EC50B8"/>
    <w:multiLevelType w:val="multilevel"/>
    <w:tmpl w:val="C41C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5D"/>
    <w:rsid w:val="0025498B"/>
    <w:rsid w:val="0042444F"/>
    <w:rsid w:val="00434254"/>
    <w:rsid w:val="00513787"/>
    <w:rsid w:val="00615629"/>
    <w:rsid w:val="0081031E"/>
    <w:rsid w:val="008615CB"/>
    <w:rsid w:val="009857BC"/>
    <w:rsid w:val="009C775D"/>
    <w:rsid w:val="00A70E67"/>
    <w:rsid w:val="00B07550"/>
    <w:rsid w:val="00C40EE4"/>
    <w:rsid w:val="00C46E13"/>
    <w:rsid w:val="00EC4FD0"/>
    <w:rsid w:val="00EF5E88"/>
    <w:rsid w:val="00F7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A010D"/>
  <w15:chartTrackingRefBased/>
  <w15:docId w15:val="{97FA8814-76FF-4BA4-8DA6-98161618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5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E88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E88"/>
    <w:rPr>
      <w:b/>
      <w:bCs/>
      <w:sz w:val="20"/>
      <w:szCs w:val="20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E88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semiHidden/>
    <w:rsid w:val="00EC4FD0"/>
    <w:pPr>
      <w:spacing w:after="0" w:line="240" w:lineRule="auto"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6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</dc:creator>
  <cp:keywords/>
  <dc:description/>
  <cp:lastModifiedBy>Ester</cp:lastModifiedBy>
  <cp:revision>4</cp:revision>
  <dcterms:created xsi:type="dcterms:W3CDTF">2026-09-29T15:26:00Z</dcterms:created>
  <dcterms:modified xsi:type="dcterms:W3CDTF">2026-09-29T15:38:00Z</dcterms:modified>
</cp:coreProperties>
</file>